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2D" w:rsidRPr="008C3F44" w:rsidRDefault="0080052D" w:rsidP="0080052D">
      <w:pPr>
        <w:rPr>
          <w:color w:val="000000" w:themeColor="text1"/>
        </w:rPr>
      </w:pPr>
    </w:p>
    <w:p w:rsidR="0080052D" w:rsidRPr="008C3F44" w:rsidRDefault="0080052D" w:rsidP="00D5258B">
      <w:pPr>
        <w:jc w:val="center"/>
        <w:rPr>
          <w:rStyle w:val="IntensiveHervorhebung"/>
          <w:color w:val="000000" w:themeColor="text1"/>
          <w:sz w:val="36"/>
          <w:szCs w:val="36"/>
          <w:u w:val="single"/>
        </w:rPr>
      </w:pPr>
      <w:r w:rsidRPr="008C3F44">
        <w:rPr>
          <w:rStyle w:val="IntensiveHervorhebung"/>
          <w:color w:val="000000" w:themeColor="text1"/>
          <w:sz w:val="36"/>
          <w:szCs w:val="36"/>
          <w:u w:val="single"/>
        </w:rPr>
        <w:t xml:space="preserve">Art. 98 SRÜ – </w:t>
      </w:r>
      <w:r w:rsidR="00D5258B" w:rsidRPr="008C3F44">
        <w:rPr>
          <w:rStyle w:val="IntensiveHervorhebung"/>
          <w:color w:val="000000" w:themeColor="text1"/>
          <w:sz w:val="36"/>
          <w:szCs w:val="36"/>
          <w:u w:val="single"/>
        </w:rPr>
        <w:t xml:space="preserve">Seerechtsübereinkommen der Vereinten Nationen - </w:t>
      </w:r>
      <w:r w:rsidRPr="008C3F44">
        <w:rPr>
          <w:rStyle w:val="IntensiveHervorhebung"/>
          <w:color w:val="000000" w:themeColor="text1"/>
          <w:sz w:val="36"/>
          <w:szCs w:val="36"/>
          <w:u w:val="single"/>
        </w:rPr>
        <w:t>Pflicht zur Hilfeleistung</w:t>
      </w:r>
    </w:p>
    <w:p w:rsidR="0080052D" w:rsidRDefault="00D5258B" w:rsidP="00D5258B">
      <w:pPr>
        <w:jc w:val="center"/>
      </w:pPr>
      <w:r>
        <w:rPr>
          <w:noProof/>
          <w:lang w:eastAsia="de-DE"/>
        </w:rPr>
        <w:drawing>
          <wp:inline distT="0" distB="0" distL="0" distR="0" wp14:anchorId="2E93F498" wp14:editId="7D1B25F6">
            <wp:extent cx="1949450" cy="1301752"/>
            <wp:effectExtent l="0" t="0" r="0" b="0"/>
            <wp:docPr id="4" name="Grafik 4" descr="C:\Users\openmind\AppData\Local\Microsoft\Windows\INetCache\Content.Word\rule-1752415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penmind\AppData\Local\Microsoft\Windows\INetCache\Content.Word\rule-1752415_960_7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8167" cy="1314250"/>
                    </a:xfrm>
                    <a:prstGeom prst="rect">
                      <a:avLst/>
                    </a:prstGeom>
                    <a:noFill/>
                    <a:ln>
                      <a:noFill/>
                    </a:ln>
                  </pic:spPr>
                </pic:pic>
              </a:graphicData>
            </a:graphic>
          </wp:inline>
        </w:drawing>
      </w:r>
    </w:p>
    <w:p w:rsidR="008C3F44" w:rsidRDefault="008C3F44" w:rsidP="0080052D">
      <w:pPr>
        <w:rPr>
          <w:b/>
          <w:sz w:val="32"/>
          <w:szCs w:val="32"/>
        </w:rPr>
      </w:pPr>
    </w:p>
    <w:p w:rsidR="0080052D" w:rsidRPr="00D5258B" w:rsidRDefault="0080052D" w:rsidP="0080052D">
      <w:pPr>
        <w:rPr>
          <w:sz w:val="32"/>
          <w:szCs w:val="32"/>
        </w:rPr>
      </w:pPr>
      <w:r w:rsidRPr="00D5258B">
        <w:rPr>
          <w:b/>
          <w:sz w:val="32"/>
          <w:szCs w:val="32"/>
        </w:rPr>
        <w:t>(1)</w:t>
      </w:r>
      <w:r w:rsidRPr="00D5258B">
        <w:rPr>
          <w:sz w:val="32"/>
          <w:szCs w:val="32"/>
        </w:rPr>
        <w:t xml:space="preserve"> Jeder Staat verpflichtet den Kapitän eines seine Flagge führenden Schiffes, soweit der Kapitän ohne ernste Gefährdung des Schiffes, der Besatzung oder d</w:t>
      </w:r>
      <w:r w:rsidR="001604C1" w:rsidRPr="00D5258B">
        <w:rPr>
          <w:sz w:val="32"/>
          <w:szCs w:val="32"/>
        </w:rPr>
        <w:t>er Fahrgäste dazu imstande ist,</w:t>
      </w:r>
    </w:p>
    <w:p w:rsidR="0080052D" w:rsidRPr="00D5258B" w:rsidRDefault="0080052D" w:rsidP="0080052D">
      <w:pPr>
        <w:rPr>
          <w:sz w:val="32"/>
          <w:szCs w:val="32"/>
        </w:rPr>
      </w:pPr>
      <w:r w:rsidRPr="00D5258B">
        <w:rPr>
          <w:b/>
          <w:sz w:val="32"/>
          <w:szCs w:val="32"/>
        </w:rPr>
        <w:t xml:space="preserve">    a)</w:t>
      </w:r>
      <w:r w:rsidRPr="00D5258B">
        <w:rPr>
          <w:sz w:val="32"/>
          <w:szCs w:val="32"/>
        </w:rPr>
        <w:t xml:space="preserve">  jeder Person, die auf See in Lebensgefahr angetroffen wird, Hilfe zu leisten;</w:t>
      </w:r>
    </w:p>
    <w:p w:rsidR="0080052D" w:rsidRPr="00D5258B" w:rsidRDefault="0080052D" w:rsidP="0080052D">
      <w:pPr>
        <w:rPr>
          <w:sz w:val="32"/>
          <w:szCs w:val="32"/>
        </w:rPr>
      </w:pPr>
      <w:r w:rsidRPr="00D5258B">
        <w:rPr>
          <w:b/>
          <w:sz w:val="32"/>
          <w:szCs w:val="32"/>
        </w:rPr>
        <w:t xml:space="preserve">    b)</w:t>
      </w:r>
      <w:r w:rsidRPr="00D5258B">
        <w:rPr>
          <w:sz w:val="32"/>
          <w:szCs w:val="32"/>
        </w:rPr>
        <w:t xml:space="preserve">  so schnell wie möglich Personen in Seenot zu Hilfe zu eilen, wenn er von ihrem Hilfsbedürfnis Kenntnis erhält, soweit diese Handlung vernünftigerweise von ihm erwartet werden kann;</w:t>
      </w:r>
    </w:p>
    <w:p w:rsidR="0080052D" w:rsidRPr="00D5258B" w:rsidRDefault="0080052D" w:rsidP="0080052D">
      <w:pPr>
        <w:rPr>
          <w:sz w:val="32"/>
          <w:szCs w:val="32"/>
        </w:rPr>
      </w:pPr>
      <w:r w:rsidRPr="00D5258B">
        <w:rPr>
          <w:b/>
          <w:sz w:val="32"/>
          <w:szCs w:val="32"/>
        </w:rPr>
        <w:t xml:space="preserve">    c)</w:t>
      </w:r>
      <w:r w:rsidRPr="00D5258B">
        <w:rPr>
          <w:sz w:val="32"/>
          <w:szCs w:val="32"/>
        </w:rPr>
        <w:t xml:space="preserve"> nach einem Zusammenstoß dem anderen Schiff, dessen Besatzung und dessen Fahrgästen Hilfe zu leisten und diesem Schiff nach Möglichkeit den Namen seines eigenen Schiffes, den Registerhafen und den nä</w:t>
      </w:r>
      <w:r w:rsidR="003367CF" w:rsidRPr="00D5258B">
        <w:rPr>
          <w:sz w:val="32"/>
          <w:szCs w:val="32"/>
        </w:rPr>
        <w:t>chsten Anlaufhafen mitzuteilen.</w:t>
      </w:r>
    </w:p>
    <w:p w:rsidR="0080052D" w:rsidRDefault="0080052D" w:rsidP="0080052D">
      <w:pPr>
        <w:rPr>
          <w:sz w:val="32"/>
          <w:szCs w:val="32"/>
        </w:rPr>
      </w:pPr>
      <w:r w:rsidRPr="00D5258B">
        <w:rPr>
          <w:b/>
          <w:sz w:val="32"/>
          <w:szCs w:val="32"/>
        </w:rPr>
        <w:t>(2)</w:t>
      </w:r>
      <w:r w:rsidRPr="00D5258B">
        <w:rPr>
          <w:sz w:val="32"/>
          <w:szCs w:val="32"/>
        </w:rPr>
        <w:t xml:space="preserve"> Alle Küstenstaaten fördern die Errichtung, den Einsatz und die Unterhaltung eines angemessenen und wirksamen Such- und Rettungsdienstes, um die Sicherheit auf und über der See zu gewährleisten; sie arbeiten erforderlichenfalls zu diesem Zweck mit den Nachbarstaaten mittels regionaler Übereinkünfte zusammen.</w:t>
      </w:r>
    </w:p>
    <w:p w:rsidR="008C3F44" w:rsidRPr="00D5258B" w:rsidRDefault="008C3F44" w:rsidP="0080052D">
      <w:pPr>
        <w:rPr>
          <w:sz w:val="32"/>
          <w:szCs w:val="32"/>
        </w:rPr>
      </w:pPr>
    </w:p>
    <w:p w:rsidR="00C67D5F" w:rsidRDefault="008C3F44" w:rsidP="008C3F44">
      <w:pPr>
        <w:jc w:val="center"/>
        <w:rPr>
          <w:b/>
          <w:sz w:val="52"/>
          <w:szCs w:val="52"/>
        </w:rPr>
      </w:pPr>
      <w:r w:rsidRPr="008C3F44">
        <w:rPr>
          <w:b/>
          <w:sz w:val="52"/>
          <w:szCs w:val="52"/>
        </w:rPr>
        <w:t>SEENOTRETTUNG IST EIN MENSCHENRECHT!</w:t>
      </w:r>
    </w:p>
    <w:p w:rsidR="00E36C05" w:rsidRPr="000623C6" w:rsidRDefault="00E36C05" w:rsidP="00E36C05">
      <w:pPr>
        <w:pStyle w:val="Listenabsatz"/>
        <w:numPr>
          <w:ilvl w:val="0"/>
          <w:numId w:val="1"/>
        </w:numPr>
        <w:jc w:val="center"/>
        <w:rPr>
          <w:rStyle w:val="IntensiveHervorhebung"/>
          <w:color w:val="000000" w:themeColor="text1"/>
          <w:sz w:val="40"/>
          <w:szCs w:val="40"/>
          <w:u w:val="single"/>
        </w:rPr>
      </w:pPr>
      <w:r w:rsidRPr="000623C6">
        <w:rPr>
          <w:rStyle w:val="IntensiveHervorhebung"/>
          <w:color w:val="000000" w:themeColor="text1"/>
          <w:sz w:val="40"/>
          <w:szCs w:val="40"/>
          <w:u w:val="single"/>
        </w:rPr>
        <w:lastRenderedPageBreak/>
        <w:t>SOLAS-Übereinkommen</w:t>
      </w:r>
    </w:p>
    <w:p w:rsidR="00E36C05" w:rsidRDefault="00E36C05" w:rsidP="00E36C05">
      <w:pPr>
        <w:pStyle w:val="Listenabsatz"/>
        <w:ind w:left="750"/>
        <w:rPr>
          <w:rStyle w:val="IntensiveHervorhebung"/>
          <w:sz w:val="40"/>
          <w:szCs w:val="40"/>
          <w:u w:val="single"/>
        </w:rPr>
      </w:pPr>
    </w:p>
    <w:p w:rsidR="00E36C05" w:rsidRDefault="00E36C05" w:rsidP="00E36C05">
      <w:pPr>
        <w:pStyle w:val="Listenabsatz"/>
        <w:ind w:left="750"/>
        <w:jc w:val="center"/>
        <w:rPr>
          <w:rStyle w:val="IntensiveHervorhebung"/>
          <w:sz w:val="40"/>
          <w:szCs w:val="40"/>
          <w:u w:val="single"/>
        </w:rPr>
      </w:pPr>
      <w:r>
        <w:rPr>
          <w:noProof/>
          <w:lang w:eastAsia="de-DE"/>
        </w:rPr>
        <w:drawing>
          <wp:inline distT="0" distB="0" distL="0" distR="0" wp14:anchorId="1B7B6551" wp14:editId="67EA8A4C">
            <wp:extent cx="1949450" cy="1301752"/>
            <wp:effectExtent l="0" t="0" r="0" b="0"/>
            <wp:docPr id="1" name="Grafik 1" descr="C:\Users\openmind\AppData\Local\Microsoft\Windows\INetCache\Content.Word\rule-1752415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penmind\AppData\Local\Microsoft\Windows\INetCache\Content.Word\rule-1752415_960_7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8167" cy="1314250"/>
                    </a:xfrm>
                    <a:prstGeom prst="rect">
                      <a:avLst/>
                    </a:prstGeom>
                    <a:noFill/>
                    <a:ln>
                      <a:noFill/>
                    </a:ln>
                  </pic:spPr>
                </pic:pic>
              </a:graphicData>
            </a:graphic>
          </wp:inline>
        </w:drawing>
      </w:r>
    </w:p>
    <w:p w:rsidR="00E36C05" w:rsidRPr="000623C6" w:rsidRDefault="00E36C05" w:rsidP="00E36C05">
      <w:pPr>
        <w:pStyle w:val="Listenabsatz"/>
        <w:ind w:left="750"/>
        <w:jc w:val="center"/>
        <w:rPr>
          <w:rStyle w:val="IntensiveHervorhebung"/>
          <w:sz w:val="40"/>
          <w:szCs w:val="40"/>
          <w:u w:val="single"/>
        </w:rPr>
      </w:pPr>
    </w:p>
    <w:p w:rsidR="00E36C05" w:rsidRPr="000623C6" w:rsidRDefault="00E36C05" w:rsidP="00E36C05">
      <w:pPr>
        <w:jc w:val="center"/>
        <w:rPr>
          <w:sz w:val="36"/>
          <w:szCs w:val="36"/>
        </w:rPr>
      </w:pPr>
      <w:r w:rsidRPr="000623C6">
        <w:rPr>
          <w:sz w:val="36"/>
          <w:szCs w:val="36"/>
        </w:rPr>
        <w:t xml:space="preserve">Das für die Sicherheit auf See grundlegende Übereinkommen ist das SOLAS-Übereinkommen (International </w:t>
      </w:r>
      <w:proofErr w:type="spellStart"/>
      <w:r w:rsidRPr="000623C6">
        <w:rPr>
          <w:sz w:val="36"/>
          <w:szCs w:val="36"/>
        </w:rPr>
        <w:t>Convention</w:t>
      </w:r>
      <w:proofErr w:type="spellEnd"/>
      <w:r w:rsidRPr="000623C6">
        <w:rPr>
          <w:sz w:val="36"/>
          <w:szCs w:val="36"/>
        </w:rPr>
        <w:t xml:space="preserve"> </w:t>
      </w:r>
      <w:proofErr w:type="spellStart"/>
      <w:r w:rsidRPr="000623C6">
        <w:rPr>
          <w:sz w:val="36"/>
          <w:szCs w:val="36"/>
        </w:rPr>
        <w:t>for</w:t>
      </w:r>
      <w:proofErr w:type="spellEnd"/>
      <w:r w:rsidRPr="000623C6">
        <w:rPr>
          <w:sz w:val="36"/>
          <w:szCs w:val="36"/>
        </w:rPr>
        <w:t xml:space="preserve"> the </w:t>
      </w:r>
      <w:proofErr w:type="spellStart"/>
      <w:r w:rsidRPr="000623C6">
        <w:rPr>
          <w:sz w:val="36"/>
          <w:szCs w:val="36"/>
        </w:rPr>
        <w:t>Safety</w:t>
      </w:r>
      <w:proofErr w:type="spellEnd"/>
      <w:r w:rsidRPr="000623C6">
        <w:rPr>
          <w:sz w:val="36"/>
          <w:szCs w:val="36"/>
        </w:rPr>
        <w:t xml:space="preserve"> </w:t>
      </w:r>
      <w:proofErr w:type="spellStart"/>
      <w:r w:rsidRPr="000623C6">
        <w:rPr>
          <w:sz w:val="36"/>
          <w:szCs w:val="36"/>
        </w:rPr>
        <w:t>of</w:t>
      </w:r>
      <w:proofErr w:type="spellEnd"/>
      <w:r w:rsidRPr="000623C6">
        <w:rPr>
          <w:sz w:val="36"/>
          <w:szCs w:val="36"/>
        </w:rPr>
        <w:t xml:space="preserve"> Life at </w:t>
      </w:r>
      <w:proofErr w:type="spellStart"/>
      <w:r w:rsidRPr="000623C6">
        <w:rPr>
          <w:sz w:val="36"/>
          <w:szCs w:val="36"/>
        </w:rPr>
        <w:t>Sea</w:t>
      </w:r>
      <w:proofErr w:type="spellEnd"/>
      <w:r w:rsidRPr="000623C6">
        <w:rPr>
          <w:sz w:val="36"/>
          <w:szCs w:val="36"/>
        </w:rPr>
        <w:t xml:space="preserve">) vom 1. November 1974. Mittlerweile sind fast alle </w:t>
      </w:r>
      <w:proofErr w:type="spellStart"/>
      <w:r w:rsidRPr="000623C6">
        <w:rPr>
          <w:sz w:val="36"/>
          <w:szCs w:val="36"/>
        </w:rPr>
        <w:t>Seefahrtsnationen</w:t>
      </w:r>
      <w:proofErr w:type="spellEnd"/>
      <w:r w:rsidRPr="000623C6">
        <w:rPr>
          <w:sz w:val="36"/>
          <w:szCs w:val="36"/>
        </w:rPr>
        <w:t xml:space="preserve"> der Welt Vertragspartei des (inzwischen mehrfach revidierten) Übereinkommens.</w:t>
      </w:r>
    </w:p>
    <w:p w:rsidR="00E36C05" w:rsidRDefault="00E36C05" w:rsidP="00E36C05">
      <w:pPr>
        <w:jc w:val="center"/>
        <w:rPr>
          <w:sz w:val="36"/>
          <w:szCs w:val="36"/>
        </w:rPr>
      </w:pPr>
      <w:r w:rsidRPr="000623C6">
        <w:rPr>
          <w:sz w:val="36"/>
          <w:szCs w:val="36"/>
        </w:rPr>
        <w:t>Weiter enthält das SOLAS-Abkommen Regelungen zur Rettung von Flüchtlingen auf See Insbesondere normiert es die Verpflichtung des Kapitäns, Personen in Seenot unabhängig von ihrer Staatsangehörigkeit und ihrem Status Hilfe zu leisten und die geretteten Personen an einen „sicheren Ort“ zu bringen.</w:t>
      </w:r>
    </w:p>
    <w:p w:rsidR="00E36C05" w:rsidRDefault="00E36C05" w:rsidP="00E36C05">
      <w:pPr>
        <w:jc w:val="center"/>
        <w:rPr>
          <w:sz w:val="36"/>
          <w:szCs w:val="36"/>
        </w:rPr>
      </w:pPr>
    </w:p>
    <w:p w:rsidR="00E36C05" w:rsidRPr="000623C6" w:rsidRDefault="00E36C05" w:rsidP="00E36C05">
      <w:pPr>
        <w:jc w:val="center"/>
        <w:rPr>
          <w:b/>
          <w:sz w:val="52"/>
          <w:szCs w:val="52"/>
        </w:rPr>
      </w:pPr>
      <w:r w:rsidRPr="000623C6">
        <w:rPr>
          <w:b/>
          <w:sz w:val="52"/>
          <w:szCs w:val="52"/>
        </w:rPr>
        <w:t>SEENOTRETTUNG IST EIN MENSCHENRECHT!</w:t>
      </w:r>
    </w:p>
    <w:p w:rsidR="00E36C05" w:rsidRDefault="00E36C05" w:rsidP="008C3F44">
      <w:pPr>
        <w:jc w:val="center"/>
        <w:rPr>
          <w:b/>
          <w:sz w:val="52"/>
          <w:szCs w:val="52"/>
        </w:rPr>
      </w:pPr>
    </w:p>
    <w:p w:rsidR="00E36C05" w:rsidRDefault="00E36C05" w:rsidP="008C3F44">
      <w:pPr>
        <w:jc w:val="center"/>
        <w:rPr>
          <w:b/>
          <w:sz w:val="52"/>
          <w:szCs w:val="52"/>
        </w:rPr>
      </w:pPr>
    </w:p>
    <w:p w:rsidR="00E36C05" w:rsidRDefault="00E36C05" w:rsidP="008C3F44">
      <w:pPr>
        <w:jc w:val="center"/>
        <w:rPr>
          <w:b/>
          <w:sz w:val="52"/>
          <w:szCs w:val="52"/>
        </w:rPr>
      </w:pPr>
    </w:p>
    <w:p w:rsidR="00E36C05" w:rsidRDefault="00E36C05" w:rsidP="00E36C05">
      <w:pPr>
        <w:jc w:val="center"/>
        <w:rPr>
          <w:rStyle w:val="IntensiveHervorhebung"/>
          <w:sz w:val="40"/>
          <w:szCs w:val="40"/>
          <w:u w:val="single"/>
        </w:rPr>
      </w:pPr>
      <w:r w:rsidRPr="00BD1020">
        <w:rPr>
          <w:rStyle w:val="IntensiveHervorhebung"/>
          <w:color w:val="000000" w:themeColor="text1"/>
          <w:sz w:val="40"/>
          <w:szCs w:val="40"/>
          <w:u w:val="single"/>
        </w:rPr>
        <w:lastRenderedPageBreak/>
        <w:t>2. SAR-Übereinkommen</w:t>
      </w:r>
    </w:p>
    <w:p w:rsidR="00E36C05" w:rsidRPr="00BD1020" w:rsidRDefault="00E36C05" w:rsidP="00E36C05">
      <w:pPr>
        <w:jc w:val="center"/>
        <w:rPr>
          <w:rStyle w:val="IntensiveHervorhebung"/>
          <w:sz w:val="40"/>
          <w:szCs w:val="40"/>
          <w:u w:val="single"/>
        </w:rPr>
      </w:pPr>
    </w:p>
    <w:p w:rsidR="00E36C05" w:rsidRDefault="00E36C05" w:rsidP="00E36C05">
      <w:pPr>
        <w:jc w:val="center"/>
        <w:rPr>
          <w:sz w:val="36"/>
          <w:szCs w:val="36"/>
        </w:rPr>
      </w:pPr>
      <w:r>
        <w:rPr>
          <w:noProof/>
          <w:lang w:eastAsia="de-DE"/>
        </w:rPr>
        <w:drawing>
          <wp:inline distT="0" distB="0" distL="0" distR="0" wp14:anchorId="6F20DE3B" wp14:editId="5AFA67AE">
            <wp:extent cx="1949450" cy="1301752"/>
            <wp:effectExtent l="0" t="0" r="0" b="0"/>
            <wp:docPr id="2" name="Grafik 2" descr="C:\Users\openmind\AppData\Local\Microsoft\Windows\INetCache\Content.Word\rule-1752415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penmind\AppData\Local\Microsoft\Windows\INetCache\Content.Word\rule-1752415_960_7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8167" cy="1314250"/>
                    </a:xfrm>
                    <a:prstGeom prst="rect">
                      <a:avLst/>
                    </a:prstGeom>
                    <a:noFill/>
                    <a:ln>
                      <a:noFill/>
                    </a:ln>
                  </pic:spPr>
                </pic:pic>
              </a:graphicData>
            </a:graphic>
          </wp:inline>
        </w:drawing>
      </w:r>
    </w:p>
    <w:p w:rsidR="00E36C05" w:rsidRDefault="00E36C05" w:rsidP="00E36C05">
      <w:pPr>
        <w:jc w:val="center"/>
        <w:rPr>
          <w:sz w:val="36"/>
          <w:szCs w:val="36"/>
        </w:rPr>
      </w:pPr>
    </w:p>
    <w:p w:rsidR="00E36C05" w:rsidRDefault="00E36C05" w:rsidP="00E36C05">
      <w:pPr>
        <w:jc w:val="center"/>
        <w:rPr>
          <w:sz w:val="36"/>
          <w:szCs w:val="36"/>
        </w:rPr>
      </w:pPr>
      <w:r w:rsidRPr="00BD1020">
        <w:rPr>
          <w:sz w:val="36"/>
          <w:szCs w:val="36"/>
        </w:rPr>
        <w:t xml:space="preserve">Das Internationale Übereinkommen über Seenotrettung (International </w:t>
      </w:r>
      <w:proofErr w:type="spellStart"/>
      <w:r w:rsidRPr="00BD1020">
        <w:rPr>
          <w:sz w:val="36"/>
          <w:szCs w:val="36"/>
        </w:rPr>
        <w:t>Convention</w:t>
      </w:r>
      <w:proofErr w:type="spellEnd"/>
      <w:r w:rsidRPr="00BD1020">
        <w:rPr>
          <w:sz w:val="36"/>
          <w:szCs w:val="36"/>
        </w:rPr>
        <w:t xml:space="preserve"> on Maritime Search and </w:t>
      </w:r>
      <w:proofErr w:type="spellStart"/>
      <w:r w:rsidRPr="00BD1020">
        <w:rPr>
          <w:sz w:val="36"/>
          <w:szCs w:val="36"/>
        </w:rPr>
        <w:t>Rescue</w:t>
      </w:r>
      <w:proofErr w:type="spellEnd"/>
      <w:r w:rsidRPr="00BD1020">
        <w:rPr>
          <w:sz w:val="36"/>
          <w:szCs w:val="36"/>
        </w:rPr>
        <w:t>, SAR-Übereinkommen) vom 27. April 1979 ist seit 1985 in Kraft. Das Übereinkommen soll sicherstellen, dass die Rettung von Menschen in Seenot durch eine Seenotrettungsorganisation koordiniert, und falls notwendig, mit benachbarten Seenotrettungs-organisationen zusammengearbeitet wird. Das SAR-Übereinkommen richtet sich in erster Linie an die Küstenstaaten.</w:t>
      </w:r>
    </w:p>
    <w:p w:rsidR="00E36C05" w:rsidRDefault="00E36C05" w:rsidP="00E36C05">
      <w:pPr>
        <w:jc w:val="center"/>
        <w:rPr>
          <w:sz w:val="36"/>
          <w:szCs w:val="36"/>
        </w:rPr>
      </w:pPr>
    </w:p>
    <w:p w:rsidR="00E36C05" w:rsidRPr="008C3F44" w:rsidRDefault="00E36C05" w:rsidP="00E36C05">
      <w:pPr>
        <w:jc w:val="center"/>
        <w:rPr>
          <w:b/>
          <w:sz w:val="52"/>
          <w:szCs w:val="52"/>
        </w:rPr>
      </w:pPr>
      <w:r w:rsidRPr="00BD1020">
        <w:rPr>
          <w:b/>
          <w:sz w:val="52"/>
          <w:szCs w:val="52"/>
        </w:rPr>
        <w:t>SEENOTRETTUNG IST EIN MENSCHENRECHT!</w:t>
      </w:r>
      <w:bookmarkStart w:id="0" w:name="_GoBack"/>
      <w:bookmarkEnd w:id="0"/>
    </w:p>
    <w:sectPr w:rsidR="00E36C05" w:rsidRPr="008C3F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F82"/>
    <w:multiLevelType w:val="hybridMultilevel"/>
    <w:tmpl w:val="FFA27C8E"/>
    <w:lvl w:ilvl="0" w:tplc="64DCBCA8">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2D"/>
    <w:rsid w:val="001604C1"/>
    <w:rsid w:val="003367CF"/>
    <w:rsid w:val="0080052D"/>
    <w:rsid w:val="008C3F44"/>
    <w:rsid w:val="00C601F4"/>
    <w:rsid w:val="00C67D5F"/>
    <w:rsid w:val="00D5258B"/>
    <w:rsid w:val="00D74E7B"/>
    <w:rsid w:val="00E36C05"/>
    <w:rsid w:val="00F44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DF68"/>
  <w15:chartTrackingRefBased/>
  <w15:docId w15:val="{4BC56D38-7334-42A8-8A9A-E8A07F88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005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005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052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0052D"/>
    <w:rPr>
      <w:rFonts w:asciiTheme="majorHAnsi" w:eastAsiaTheme="majorEastAsia" w:hAnsiTheme="majorHAnsi" w:cstheme="majorBidi"/>
      <w:color w:val="2E74B5" w:themeColor="accent1" w:themeShade="BF"/>
      <w:sz w:val="26"/>
      <w:szCs w:val="26"/>
    </w:rPr>
  </w:style>
  <w:style w:type="character" w:styleId="IntensiveHervorhebung">
    <w:name w:val="Intense Emphasis"/>
    <w:basedOn w:val="Absatz-Standardschriftart"/>
    <w:uiPriority w:val="21"/>
    <w:qFormat/>
    <w:rsid w:val="0080052D"/>
    <w:rPr>
      <w:i/>
      <w:iCs/>
      <w:color w:val="5B9BD5" w:themeColor="accent1"/>
    </w:rPr>
  </w:style>
  <w:style w:type="paragraph" w:styleId="Listenabsatz">
    <w:name w:val="List Paragraph"/>
    <w:basedOn w:val="Standard"/>
    <w:uiPriority w:val="34"/>
    <w:qFormat/>
    <w:rsid w:val="00E36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Mind.</dc:creator>
  <cp:keywords/>
  <dc:description/>
  <cp:lastModifiedBy>Soeren Barge</cp:lastModifiedBy>
  <cp:revision>2</cp:revision>
  <dcterms:created xsi:type="dcterms:W3CDTF">2018-12-14T10:55:00Z</dcterms:created>
  <dcterms:modified xsi:type="dcterms:W3CDTF">2018-12-14T10:55:00Z</dcterms:modified>
</cp:coreProperties>
</file>